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sz w:val="22"/>
          <w:szCs w:val="22"/>
        </w:rPr>
      </w:pPr>
      <w:r w:rsidDel="00000000" w:rsidR="00000000" w:rsidRPr="00000000">
        <w:rPr>
          <w:rFonts w:ascii="Book Antiqua" w:cs="Book Antiqua" w:eastAsia="Book Antiqua" w:hAnsi="Book Antiqua"/>
          <w:b w:val="1"/>
          <w:sz w:val="22"/>
          <w:szCs w:val="22"/>
          <w:rtl w:val="0"/>
        </w:rPr>
        <w:t xml:space="preserve">Lyne and Longcross</w:t>
      </w:r>
      <w:r w:rsidDel="00000000" w:rsidR="00000000" w:rsidRPr="00000000">
        <w:rPr>
          <w:rtl w:val="0"/>
        </w:rPr>
      </w:r>
    </w:p>
    <w:p w:rsidR="00000000" w:rsidDel="00000000" w:rsidP="00000000" w:rsidRDefault="00000000" w:rsidRPr="00000000" w14:paraId="00000002">
      <w:pPr>
        <w:jc w:val="center"/>
        <w:rPr>
          <w:rFonts w:ascii="Book Antiqua" w:cs="Book Antiqua" w:eastAsia="Book Antiqua" w:hAnsi="Book Antiqua"/>
          <w:sz w:val="22"/>
          <w:szCs w:val="22"/>
        </w:rPr>
      </w:pPr>
      <w:r w:rsidDel="00000000" w:rsidR="00000000" w:rsidRPr="00000000">
        <w:rPr>
          <w:rFonts w:ascii="Book Antiqua" w:cs="Book Antiqua" w:eastAsia="Book Antiqua" w:hAnsi="Book Antiqua"/>
          <w:b w:val="1"/>
          <w:sz w:val="22"/>
          <w:szCs w:val="22"/>
          <w:rtl w:val="0"/>
        </w:rPr>
        <w:t xml:space="preserve">C of E (Aided) Primary School with Nursery and Forest School</w:t>
      </w:r>
      <w:r w:rsidDel="00000000" w:rsidR="00000000" w:rsidRPr="00000000">
        <w:rPr>
          <w:rtl w:val="0"/>
        </w:rPr>
      </w:r>
    </w:p>
    <w:p w:rsidR="00000000" w:rsidDel="00000000" w:rsidP="00000000" w:rsidRDefault="00000000" w:rsidRPr="00000000" w14:paraId="00000003">
      <w:pPr>
        <w:jc w:val="center"/>
        <w:rPr>
          <w:rFonts w:ascii="Book Antiqua" w:cs="Book Antiqua" w:eastAsia="Book Antiqua" w:hAnsi="Book Antiqua"/>
          <w:sz w:val="22"/>
          <w:szCs w:val="22"/>
        </w:rPr>
      </w:pPr>
      <w:r w:rsidDel="00000000" w:rsidR="00000000" w:rsidRPr="00000000">
        <w:rPr>
          <w:rFonts w:ascii="Book Antiqua" w:cs="Book Antiqua" w:eastAsia="Book Antiqua" w:hAnsi="Book Antiqua"/>
          <w:b w:val="1"/>
          <w:sz w:val="22"/>
          <w:szCs w:val="22"/>
        </w:rPr>
        <w:drawing>
          <wp:inline distB="0" distT="0" distL="114300" distR="114300">
            <wp:extent cx="777875" cy="744855"/>
            <wp:effectExtent b="0" l="0" r="0" t="0"/>
            <wp:docPr id="2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777875" cy="744855"/>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rFonts w:ascii="Book Antiqua" w:cs="Book Antiqua" w:eastAsia="Book Antiqua" w:hAnsi="Book Antiqua"/>
          <w:sz w:val="22"/>
          <w:szCs w:val="22"/>
        </w:rPr>
      </w:pPr>
      <w:r w:rsidDel="00000000" w:rsidR="00000000" w:rsidRPr="00000000">
        <w:rPr>
          <w:rFonts w:ascii="Book Antiqua" w:cs="Book Antiqua" w:eastAsia="Book Antiqua" w:hAnsi="Book Antiqua"/>
          <w:b w:val="1"/>
          <w:sz w:val="22"/>
          <w:szCs w:val="22"/>
          <w:rtl w:val="0"/>
        </w:rPr>
        <w:t xml:space="preserve"> Lyne Lane, Lyne, Near Chertsey, Surrey, KT16 0AJ</w:t>
      </w:r>
      <w:r w:rsidDel="00000000" w:rsidR="00000000" w:rsidRPr="00000000">
        <w:rPr>
          <w:rtl w:val="0"/>
        </w:rPr>
      </w:r>
    </w:p>
    <w:p w:rsidR="00000000" w:rsidDel="00000000" w:rsidP="00000000" w:rsidRDefault="00000000" w:rsidRPr="00000000" w14:paraId="00000005">
      <w:pPr>
        <w:jc w:val="center"/>
        <w:rPr>
          <w:rFonts w:ascii="Book Antiqua" w:cs="Book Antiqua" w:eastAsia="Book Antiqua" w:hAnsi="Book Antiqua"/>
          <w:sz w:val="22"/>
          <w:szCs w:val="22"/>
        </w:rPr>
      </w:pPr>
      <w:r w:rsidDel="00000000" w:rsidR="00000000" w:rsidRPr="00000000">
        <w:rPr>
          <w:rFonts w:ascii="Book Antiqua" w:cs="Book Antiqua" w:eastAsia="Book Antiqua" w:hAnsi="Book Antiqua"/>
          <w:b w:val="1"/>
          <w:sz w:val="22"/>
          <w:szCs w:val="22"/>
          <w:rtl w:val="0"/>
        </w:rPr>
        <w:t xml:space="preserve">01932 872327</w:t>
      </w:r>
      <w:r w:rsidDel="00000000" w:rsidR="00000000" w:rsidRPr="00000000">
        <w:rPr>
          <w:rtl w:val="0"/>
        </w:rPr>
      </w:r>
    </w:p>
    <w:p w:rsidR="00000000" w:rsidDel="00000000" w:rsidP="00000000" w:rsidRDefault="00000000" w:rsidRPr="00000000" w14:paraId="00000006">
      <w:pPr>
        <w:jc w:val="center"/>
        <w:rPr>
          <w:rFonts w:ascii="Book Antiqua" w:cs="Book Antiqua" w:eastAsia="Book Antiqua" w:hAnsi="Book Antiqua"/>
          <w:sz w:val="22"/>
          <w:szCs w:val="22"/>
        </w:rPr>
      </w:pPr>
      <w:hyperlink r:id="rId8">
        <w:r w:rsidDel="00000000" w:rsidR="00000000" w:rsidRPr="00000000">
          <w:rPr>
            <w:rFonts w:ascii="Book Antiqua" w:cs="Book Antiqua" w:eastAsia="Book Antiqua" w:hAnsi="Book Antiqua"/>
            <w:b w:val="1"/>
            <w:color w:val="0000ff"/>
            <w:sz w:val="22"/>
            <w:szCs w:val="22"/>
            <w:u w:val="single"/>
            <w:rtl w:val="0"/>
          </w:rPr>
          <w:t xml:space="preserve">info@lyne.surrey.sch.uk</w:t>
        </w:r>
      </w:hyperlink>
      <w:r w:rsidDel="00000000" w:rsidR="00000000" w:rsidRPr="00000000">
        <w:rPr>
          <w:rtl w:val="0"/>
        </w:rPr>
      </w:r>
    </w:p>
    <w:p w:rsidR="00000000" w:rsidDel="00000000" w:rsidP="00000000" w:rsidRDefault="00000000" w:rsidRPr="00000000" w14:paraId="00000007">
      <w:pPr>
        <w:rPr>
          <w:rFonts w:ascii="Book Antiqua" w:cs="Book Antiqua" w:eastAsia="Book Antiqua" w:hAnsi="Book Antiqua"/>
          <w:sz w:val="22"/>
          <w:szCs w:val="22"/>
        </w:rPr>
      </w:pPr>
      <w:r w:rsidDel="00000000" w:rsidR="00000000" w:rsidRPr="00000000">
        <w:rPr>
          <w:rtl w:val="0"/>
        </w:rPr>
      </w:r>
    </w:p>
    <w:p w:rsidR="00000000" w:rsidDel="00000000" w:rsidP="00000000" w:rsidRDefault="00000000" w:rsidRPr="00000000" w14:paraId="00000008">
      <w:pPr>
        <w:jc w:val="center"/>
        <w:rPr>
          <w:rFonts w:ascii="Book Antiqua" w:cs="Book Antiqua" w:eastAsia="Book Antiqua" w:hAnsi="Book Antiqua"/>
          <w:sz w:val="22"/>
          <w:szCs w:val="22"/>
        </w:rPr>
      </w:pPr>
      <w:r w:rsidDel="00000000" w:rsidR="00000000" w:rsidRPr="00000000">
        <w:rPr>
          <w:rFonts w:ascii="Book Antiqua" w:cs="Book Antiqua" w:eastAsia="Book Antiqua" w:hAnsi="Book Antiqua"/>
          <w:b w:val="1"/>
          <w:sz w:val="22"/>
          <w:szCs w:val="22"/>
          <w:rtl w:val="0"/>
        </w:rPr>
        <w:t xml:space="preserve">Headteacher; Mr Chris Haxell PGCE, BSc (Hons), </w:t>
      </w:r>
      <w:r w:rsidDel="00000000" w:rsidR="00000000" w:rsidRPr="00000000">
        <w:rPr>
          <w:rtl w:val="0"/>
        </w:rPr>
      </w:r>
    </w:p>
    <w:p w:rsidR="00000000" w:rsidDel="00000000" w:rsidP="00000000" w:rsidRDefault="00000000" w:rsidRPr="00000000" w14:paraId="00000009">
      <w:pPr>
        <w:rPr>
          <w:rFonts w:ascii="Book Antiqua" w:cs="Book Antiqua" w:eastAsia="Book Antiqua" w:hAnsi="Book Antiqua"/>
          <w:sz w:val="22"/>
          <w:szCs w:val="22"/>
        </w:rPr>
      </w:pPr>
      <w:r w:rsidDel="00000000" w:rsidR="00000000" w:rsidRPr="00000000">
        <w:rPr>
          <w:rtl w:val="0"/>
        </w:rPr>
      </w:r>
    </w:p>
    <w:p w:rsidR="00000000" w:rsidDel="00000000" w:rsidP="00000000" w:rsidRDefault="00000000" w:rsidRPr="00000000" w14:paraId="0000000A">
      <w:pPr>
        <w:jc w:val="center"/>
        <w:rPr>
          <w:rFonts w:ascii="Book Antiqua" w:cs="Book Antiqua" w:eastAsia="Book Antiqua" w:hAnsi="Book Antiqua"/>
          <w:b w:val="1"/>
          <w:i w:val="1"/>
          <w:sz w:val="22"/>
          <w:szCs w:val="22"/>
        </w:rPr>
      </w:pPr>
      <w:r w:rsidDel="00000000" w:rsidR="00000000" w:rsidRPr="00000000">
        <w:rPr>
          <w:rFonts w:ascii="Book Antiqua" w:cs="Book Antiqua" w:eastAsia="Book Antiqua" w:hAnsi="Book Antiqua"/>
          <w:b w:val="1"/>
          <w:i w:val="1"/>
          <w:sz w:val="22"/>
          <w:szCs w:val="22"/>
          <w:rtl w:val="0"/>
        </w:rPr>
        <w:t xml:space="preserve">“Faith, Courage, Respect”</w:t>
      </w:r>
    </w:p>
    <w:p w:rsidR="00000000" w:rsidDel="00000000" w:rsidP="00000000" w:rsidRDefault="00000000" w:rsidRPr="00000000" w14:paraId="0000000B">
      <w:pPr>
        <w:jc w:val="center"/>
        <w:rPr>
          <w:rFonts w:ascii="Book Antiqua" w:cs="Book Antiqua" w:eastAsia="Book Antiqua" w:hAnsi="Book Antiqua"/>
          <w:sz w:val="22"/>
          <w:szCs w:val="22"/>
        </w:rPr>
      </w:pPr>
      <w:r w:rsidDel="00000000" w:rsidR="00000000" w:rsidRPr="00000000">
        <w:rPr>
          <w:rtl w:val="0"/>
        </w:rPr>
      </w:r>
    </w:p>
    <w:p w:rsidR="00000000" w:rsidDel="00000000" w:rsidP="00000000" w:rsidRDefault="00000000" w:rsidRPr="00000000" w14:paraId="0000000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D">
      <w:pPr>
        <w:jc w:val="right"/>
        <w:rPr>
          <w:rFonts w:ascii="Calibri" w:cs="Calibri" w:eastAsia="Calibri" w:hAnsi="Calibri"/>
        </w:rPr>
      </w:pPr>
      <w:r w:rsidDel="00000000" w:rsidR="00000000" w:rsidRPr="00000000">
        <w:rPr>
          <w:rFonts w:ascii="Calibri" w:cs="Calibri" w:eastAsia="Calibri" w:hAnsi="Calibri"/>
          <w:rtl w:val="0"/>
        </w:rPr>
        <w:t xml:space="preserve">Friday 7th</w:t>
      </w:r>
      <w:r w:rsidDel="00000000" w:rsidR="00000000" w:rsidRPr="00000000">
        <w:rPr>
          <w:rFonts w:ascii="Calibri" w:cs="Calibri" w:eastAsia="Calibri" w:hAnsi="Calibri"/>
          <w:rtl w:val="0"/>
        </w:rPr>
        <w:t xml:space="preserve"> February 2025</w:t>
      </w:r>
    </w:p>
    <w:p w:rsidR="00000000" w:rsidDel="00000000" w:rsidP="00000000" w:rsidRDefault="00000000" w:rsidRPr="00000000" w14:paraId="0000000E">
      <w:pPr>
        <w:rPr>
          <w:rFonts w:ascii="Calibri" w:cs="Calibri" w:eastAsia="Calibri" w:hAnsi="Calibri"/>
        </w:rPr>
      </w:pPr>
      <w:r w:rsidDel="00000000" w:rsidR="00000000" w:rsidRPr="00000000">
        <w:rPr>
          <w:rtl w:val="0"/>
        </w:rPr>
      </w:r>
    </w:p>
    <w:p w:rsidR="00000000" w:rsidDel="00000000" w:rsidP="00000000" w:rsidRDefault="00000000" w:rsidRPr="00000000" w14:paraId="0000000F">
      <w:pPr>
        <w:rPr>
          <w:rFonts w:ascii="Calibri" w:cs="Calibri" w:eastAsia="Calibri" w:hAnsi="Calibri"/>
        </w:rPr>
      </w:pPr>
      <w:r w:rsidDel="00000000" w:rsidR="00000000" w:rsidRPr="00000000">
        <w:rPr>
          <w:rFonts w:ascii="Calibri" w:cs="Calibri" w:eastAsia="Calibri" w:hAnsi="Calibri"/>
          <w:rtl w:val="0"/>
        </w:rPr>
        <w:t xml:space="preserve">Dear Parents and Carers, </w:t>
      </w:r>
    </w:p>
    <w:p w:rsidR="00000000" w:rsidDel="00000000" w:rsidP="00000000" w:rsidRDefault="00000000" w:rsidRPr="00000000" w14:paraId="00000010">
      <w:pPr>
        <w:rPr>
          <w:rFonts w:ascii="Calibri" w:cs="Calibri" w:eastAsia="Calibri" w:hAnsi="Calibri"/>
        </w:rPr>
      </w:pPr>
      <w:r w:rsidDel="00000000" w:rsidR="00000000" w:rsidRPr="00000000">
        <w:rPr>
          <w:rtl w:val="0"/>
        </w:rPr>
      </w:r>
    </w:p>
    <w:p w:rsidR="00000000" w:rsidDel="00000000" w:rsidP="00000000" w:rsidRDefault="00000000" w:rsidRPr="00000000" w14:paraId="00000011">
      <w:pPr>
        <w:rPr>
          <w:rFonts w:ascii="Calibri" w:cs="Calibri" w:eastAsia="Calibri" w:hAnsi="Calibri"/>
        </w:rPr>
      </w:pPr>
      <w:r w:rsidDel="00000000" w:rsidR="00000000" w:rsidRPr="00000000">
        <w:rPr>
          <w:rtl w:val="0"/>
        </w:rPr>
      </w:r>
    </w:p>
    <w:p w:rsidR="00000000" w:rsidDel="00000000" w:rsidP="00000000" w:rsidRDefault="00000000" w:rsidRPr="00000000" w14:paraId="00000012">
      <w:pPr>
        <w:jc w:val="center"/>
        <w:rPr>
          <w:rFonts w:ascii="Calibri" w:cs="Calibri" w:eastAsia="Calibri" w:hAnsi="Calibri"/>
          <w:b w:val="1"/>
        </w:rPr>
      </w:pPr>
      <w:r w:rsidDel="00000000" w:rsidR="00000000" w:rsidRPr="00000000">
        <w:rPr>
          <w:rFonts w:ascii="Calibri" w:cs="Calibri" w:eastAsia="Calibri" w:hAnsi="Calibri"/>
          <w:b w:val="1"/>
          <w:rtl w:val="0"/>
        </w:rPr>
        <w:t xml:space="preserve">Book Fair – Tuesday 25th February - Friday 28th February</w:t>
      </w:r>
    </w:p>
    <w:p w:rsidR="00000000" w:rsidDel="00000000" w:rsidP="00000000" w:rsidRDefault="00000000" w:rsidRPr="00000000" w14:paraId="00000013">
      <w:pP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14">
      <w:pPr>
        <w:jc w:val="center"/>
        <w:rPr>
          <w:rFonts w:ascii="Calibri" w:cs="Calibri" w:eastAsia="Calibri" w:hAnsi="Calibri"/>
          <w:b w:val="1"/>
        </w:rPr>
      </w:pPr>
      <w:r w:rsidDel="00000000" w:rsidR="00000000" w:rsidRPr="00000000">
        <w:rPr/>
        <w:drawing>
          <wp:inline distB="0" distT="0" distL="0" distR="0">
            <wp:extent cx="2373488" cy="1208779"/>
            <wp:effectExtent b="0" l="0" r="0" t="0"/>
            <wp:docPr id="26"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2373488" cy="1208779"/>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rPr>
          <w:rFonts w:ascii="Calibri" w:cs="Calibri" w:eastAsia="Calibri" w:hAnsi="Calibri"/>
        </w:rPr>
      </w:pPr>
      <w:r w:rsidDel="00000000" w:rsidR="00000000" w:rsidRPr="00000000">
        <w:rPr>
          <w:rtl w:val="0"/>
        </w:rPr>
      </w:r>
    </w:p>
    <w:p w:rsidR="00000000" w:rsidDel="00000000" w:rsidP="00000000" w:rsidRDefault="00000000" w:rsidRPr="00000000" w14:paraId="00000016">
      <w:pPr>
        <w:shd w:fill="ffffff" w:val="clear"/>
        <w:rPr>
          <w:rFonts w:ascii="Calibri" w:cs="Calibri" w:eastAsia="Calibri" w:hAnsi="Calibri"/>
        </w:rPr>
      </w:pPr>
      <w:r w:rsidDel="00000000" w:rsidR="00000000" w:rsidRPr="00000000">
        <w:rPr>
          <w:rFonts w:ascii="Calibri" w:cs="Calibri" w:eastAsia="Calibri" w:hAnsi="Calibri"/>
          <w:rtl w:val="0"/>
        </w:rPr>
        <w:t xml:space="preserve">As in previous years, we will be holding a Book Fair on </w:t>
      </w:r>
      <w:r w:rsidDel="00000000" w:rsidR="00000000" w:rsidRPr="00000000">
        <w:rPr>
          <w:rFonts w:ascii="Calibri" w:cs="Calibri" w:eastAsia="Calibri" w:hAnsi="Calibri"/>
          <w:b w:val="1"/>
          <w:rtl w:val="0"/>
        </w:rPr>
        <w:t xml:space="preserve">Tuesday 25</w:t>
      </w:r>
      <w:r w:rsidDel="00000000" w:rsidR="00000000" w:rsidRPr="00000000">
        <w:rPr>
          <w:rFonts w:ascii="Calibri" w:cs="Calibri" w:eastAsia="Calibri" w:hAnsi="Calibri"/>
          <w:b w:val="1"/>
          <w:vertAlign w:val="superscript"/>
          <w:rtl w:val="0"/>
        </w:rPr>
        <w:t xml:space="preserve">th</w:t>
      </w:r>
      <w:r w:rsidDel="00000000" w:rsidR="00000000" w:rsidRPr="00000000">
        <w:rPr>
          <w:rFonts w:ascii="Calibri" w:cs="Calibri" w:eastAsia="Calibri" w:hAnsi="Calibri"/>
          <w:b w:val="1"/>
          <w:rtl w:val="0"/>
        </w:rPr>
        <w:t xml:space="preserve"> February to Friday 28th February</w:t>
      </w:r>
      <w:r w:rsidDel="00000000" w:rsidR="00000000" w:rsidRPr="00000000">
        <w:rPr>
          <w:rFonts w:ascii="Calibri" w:cs="Calibri" w:eastAsia="Calibri" w:hAnsi="Calibri"/>
          <w:rtl w:val="0"/>
        </w:rPr>
        <w:t xml:space="preserve">. This will take place in the </w:t>
      </w:r>
      <w:r w:rsidDel="00000000" w:rsidR="00000000" w:rsidRPr="00000000">
        <w:rPr>
          <w:rFonts w:ascii="Calibri" w:cs="Calibri" w:eastAsia="Calibri" w:hAnsi="Calibri"/>
          <w:b w:val="1"/>
          <w:rtl w:val="0"/>
        </w:rPr>
        <w:t xml:space="preserve">school hall</w:t>
      </w:r>
      <w:r w:rsidDel="00000000" w:rsidR="00000000" w:rsidRPr="00000000">
        <w:rPr>
          <w:rFonts w:ascii="Calibri" w:cs="Calibri" w:eastAsia="Calibri" w:hAnsi="Calibri"/>
          <w:rtl w:val="0"/>
        </w:rPr>
        <w:t xml:space="preserve"> between </w:t>
      </w:r>
      <w:r w:rsidDel="00000000" w:rsidR="00000000" w:rsidRPr="00000000">
        <w:rPr>
          <w:rFonts w:ascii="Calibri" w:cs="Calibri" w:eastAsia="Calibri" w:hAnsi="Calibri"/>
          <w:b w:val="1"/>
          <w:rtl w:val="0"/>
        </w:rPr>
        <w:t xml:space="preserve">3.00 – 3.30.</w:t>
      </w:r>
      <w:r w:rsidDel="00000000" w:rsidR="00000000" w:rsidRPr="00000000">
        <w:rPr>
          <w:rtl w:val="0"/>
        </w:rPr>
      </w:r>
    </w:p>
    <w:p w:rsidR="00000000" w:rsidDel="00000000" w:rsidP="00000000" w:rsidRDefault="00000000" w:rsidRPr="00000000" w14:paraId="00000017">
      <w:pPr>
        <w:shd w:fill="ffffff" w:val="clear"/>
        <w:rPr>
          <w:rFonts w:ascii="Calibri" w:cs="Calibri" w:eastAsia="Calibri" w:hAnsi="Calibri"/>
        </w:rPr>
      </w:pPr>
      <w:r w:rsidDel="00000000" w:rsidR="00000000" w:rsidRPr="00000000">
        <w:rPr>
          <w:rtl w:val="0"/>
        </w:rPr>
      </w:r>
    </w:p>
    <w:p w:rsidR="00000000" w:rsidDel="00000000" w:rsidP="00000000" w:rsidRDefault="00000000" w:rsidRPr="00000000" w14:paraId="00000018">
      <w:pPr>
        <w:shd w:fill="ffffff" w:val="clear"/>
        <w:rPr>
          <w:rFonts w:ascii="Calibri" w:cs="Calibri" w:eastAsia="Calibri" w:hAnsi="Calibri"/>
        </w:rPr>
      </w:pPr>
      <w:r w:rsidDel="00000000" w:rsidR="00000000" w:rsidRPr="00000000">
        <w:rPr>
          <w:rFonts w:ascii="Calibri" w:cs="Calibri" w:eastAsia="Calibri" w:hAnsi="Calibri"/>
          <w:rtl w:val="0"/>
        </w:rPr>
        <w:t xml:space="preserve">This is a wonderful opportunity for your child to use the £1 World Book Day voucher and get a new book to read on or before World Book Day. It is also a fantastic way to support the school. Last year we raised nearly £1,000, which meant 176 new books for our library and classrooms. </w:t>
      </w:r>
    </w:p>
    <w:p w:rsidR="00000000" w:rsidDel="00000000" w:rsidP="00000000" w:rsidRDefault="00000000" w:rsidRPr="00000000" w14:paraId="00000019">
      <w:pPr>
        <w:shd w:fill="ffffff" w:val="clear"/>
        <w:rPr>
          <w:rFonts w:ascii="Calibri" w:cs="Calibri" w:eastAsia="Calibri" w:hAnsi="Calibri"/>
        </w:rPr>
      </w:pPr>
      <w:r w:rsidDel="00000000" w:rsidR="00000000" w:rsidRPr="00000000">
        <w:rPr>
          <w:rtl w:val="0"/>
        </w:rPr>
      </w:r>
    </w:p>
    <w:p w:rsidR="00000000" w:rsidDel="00000000" w:rsidP="00000000" w:rsidRDefault="00000000" w:rsidRPr="00000000" w14:paraId="0000001A">
      <w:pPr>
        <w:shd w:fill="ffffff" w:val="clear"/>
        <w:rPr>
          <w:rFonts w:ascii="Calibri" w:cs="Calibri" w:eastAsia="Calibri" w:hAnsi="Calibri"/>
        </w:rPr>
      </w:pPr>
      <w:r w:rsidDel="00000000" w:rsidR="00000000" w:rsidRPr="00000000">
        <w:rPr>
          <w:rFonts w:ascii="Calibri" w:cs="Calibri" w:eastAsia="Calibri" w:hAnsi="Calibri"/>
          <w:rtl w:val="0"/>
        </w:rPr>
        <w:t xml:space="preserve">Children will be given the opportunity to look around the Book Fair during the day on Tuesday 25</w:t>
      </w:r>
      <w:r w:rsidDel="00000000" w:rsidR="00000000" w:rsidRPr="00000000">
        <w:rPr>
          <w:rFonts w:ascii="Calibri" w:cs="Calibri" w:eastAsia="Calibri" w:hAnsi="Calibri"/>
          <w:vertAlign w:val="superscript"/>
          <w:rtl w:val="0"/>
        </w:rPr>
        <w:t xml:space="preserve">th</w:t>
      </w:r>
      <w:r w:rsidDel="00000000" w:rsidR="00000000" w:rsidRPr="00000000">
        <w:rPr>
          <w:rFonts w:ascii="Calibri" w:cs="Calibri" w:eastAsia="Calibri" w:hAnsi="Calibri"/>
          <w:rtl w:val="0"/>
        </w:rPr>
        <w:t xml:space="preserve">. Key Stage 2 children will be given a ‘Wish List’, so that they can write down any book titles that they are interested in. There will be ‘Wish List’ sheets available at the Book Fair, so any parents of Key Stage 1 or Early Years children, are able to make their own list as well. </w:t>
      </w:r>
    </w:p>
    <w:p w:rsidR="00000000" w:rsidDel="00000000" w:rsidP="00000000" w:rsidRDefault="00000000" w:rsidRPr="00000000" w14:paraId="0000001B">
      <w:pPr>
        <w:shd w:fill="ffffff" w:val="clear"/>
        <w:rPr>
          <w:rFonts w:ascii="Calibri" w:cs="Calibri" w:eastAsia="Calibri" w:hAnsi="Calibri"/>
        </w:rPr>
      </w:pPr>
      <w:r w:rsidDel="00000000" w:rsidR="00000000" w:rsidRPr="00000000">
        <w:rPr>
          <w:rtl w:val="0"/>
        </w:rPr>
      </w:r>
    </w:p>
    <w:p w:rsidR="00000000" w:rsidDel="00000000" w:rsidP="00000000" w:rsidRDefault="00000000" w:rsidRPr="00000000" w14:paraId="0000001C">
      <w:pPr>
        <w:shd w:fill="ffffff" w:val="clear"/>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Payment</w:t>
      </w:r>
    </w:p>
    <w:p w:rsidR="00000000" w:rsidDel="00000000" w:rsidP="00000000" w:rsidRDefault="00000000" w:rsidRPr="00000000" w14:paraId="0000001D">
      <w:pPr>
        <w:shd w:fill="ffffff" w:val="clear"/>
        <w:rPr>
          <w:rFonts w:ascii="Calibri" w:cs="Calibri" w:eastAsia="Calibri" w:hAnsi="Calibri"/>
        </w:rPr>
      </w:pPr>
      <w:r w:rsidDel="00000000" w:rsidR="00000000" w:rsidRPr="00000000">
        <w:rPr>
          <w:rFonts w:ascii="Calibri" w:cs="Calibri" w:eastAsia="Calibri" w:hAnsi="Calibri"/>
          <w:rtl w:val="0"/>
        </w:rPr>
        <w:t xml:space="preserve">There are two different ways to pay:</w:t>
      </w:r>
    </w:p>
    <w:p w:rsidR="00000000" w:rsidDel="00000000" w:rsidP="00000000" w:rsidRDefault="00000000" w:rsidRPr="00000000" w14:paraId="0000001E">
      <w:pPr>
        <w:shd w:fill="ffffff" w:val="clear"/>
        <w:rPr>
          <w:rFonts w:ascii="Calibri" w:cs="Calibri" w:eastAsia="Calibri" w:hAnsi="Calibri"/>
        </w:rPr>
      </w:pPr>
      <w:r w:rsidDel="00000000" w:rsidR="00000000" w:rsidRPr="00000000">
        <w:rPr>
          <w:rtl w:val="0"/>
        </w:rPr>
      </w:r>
    </w:p>
    <w:p w:rsidR="00000000" w:rsidDel="00000000" w:rsidP="00000000" w:rsidRDefault="00000000" w:rsidRPr="00000000" w14:paraId="0000001F">
      <w:pPr>
        <w:shd w:fill="ffffff" w:val="clear"/>
        <w:rPr>
          <w:rFonts w:ascii="Calibri" w:cs="Calibri" w:eastAsia="Calibri" w:hAnsi="Calibri"/>
        </w:rPr>
      </w:pPr>
      <w:r w:rsidDel="00000000" w:rsidR="00000000" w:rsidRPr="00000000">
        <w:rPr>
          <w:rFonts w:ascii="Calibri" w:cs="Calibri" w:eastAsia="Calibri" w:hAnsi="Calibri"/>
          <w:rtl w:val="0"/>
        </w:rPr>
        <w:t xml:space="preserve">1. </w:t>
      </w:r>
      <w:r w:rsidDel="00000000" w:rsidR="00000000" w:rsidRPr="00000000">
        <w:rPr>
          <w:rFonts w:ascii="Calibri" w:cs="Calibri" w:eastAsia="Calibri" w:hAnsi="Calibri"/>
          <w:b w:val="1"/>
          <w:rtl w:val="0"/>
        </w:rPr>
        <w:t xml:space="preserve">Pre-paid gift vouchers.</w:t>
      </w:r>
      <w:r w:rsidDel="00000000" w:rsidR="00000000" w:rsidRPr="00000000">
        <w:rPr>
          <w:rtl w:val="0"/>
        </w:rPr>
      </w:r>
    </w:p>
    <w:p w:rsidR="00000000" w:rsidDel="00000000" w:rsidP="00000000" w:rsidRDefault="00000000" w:rsidRPr="00000000" w14:paraId="00000020">
      <w:pPr>
        <w:shd w:fill="ffffff" w:val="clear"/>
        <w:rPr>
          <w:rFonts w:ascii="Calibri" w:cs="Calibri" w:eastAsia="Calibri" w:hAnsi="Calibri"/>
        </w:rPr>
      </w:pPr>
      <w:r w:rsidDel="00000000" w:rsidR="00000000" w:rsidRPr="00000000">
        <w:rPr>
          <w:rFonts w:ascii="Calibri" w:cs="Calibri" w:eastAsia="Calibri" w:hAnsi="Calibri"/>
          <w:rtl w:val="0"/>
        </w:rPr>
        <w:t xml:space="preserve">These can be purchased on the Scholastics website, using the link below. Once purchased, these will then be emailed to you, so that they can be printed. The gift vouchers are only valid for the duration of the Book Fair and change cannot be given, however there will be the opportunity to buy small stationery items if the book total is not enough to cover the cost of the voucher. </w:t>
      </w:r>
    </w:p>
    <w:p w:rsidR="00000000" w:rsidDel="00000000" w:rsidP="00000000" w:rsidRDefault="00000000" w:rsidRPr="00000000" w14:paraId="00000021">
      <w:pPr>
        <w:shd w:fill="ffffff" w:val="clear"/>
        <w:rPr>
          <w:rFonts w:ascii="Calibri" w:cs="Calibri" w:eastAsia="Calibri" w:hAnsi="Calibri"/>
        </w:rPr>
      </w:pPr>
      <w:r w:rsidDel="00000000" w:rsidR="00000000" w:rsidRPr="00000000">
        <w:rPr>
          <w:rtl w:val="0"/>
        </w:rPr>
      </w:r>
    </w:p>
    <w:p w:rsidR="00000000" w:rsidDel="00000000" w:rsidP="00000000" w:rsidRDefault="00000000" w:rsidRPr="00000000" w14:paraId="00000022">
      <w:pPr>
        <w:shd w:fill="ffffff" w:val="clear"/>
        <w:rPr/>
      </w:pPr>
      <w:hyperlink r:id="rId10">
        <w:r w:rsidDel="00000000" w:rsidR="00000000" w:rsidRPr="00000000">
          <w:rPr>
            <w:color w:val="0000ff"/>
            <w:u w:val="single"/>
            <w:rtl w:val="0"/>
          </w:rPr>
          <w:t xml:space="preserve">Book Fair Gift Vouchers - Scholastic Book Fairs</w:t>
        </w:r>
      </w:hyperlink>
      <w:r w:rsidDel="00000000" w:rsidR="00000000" w:rsidRPr="00000000">
        <w:rPr>
          <w:rtl w:val="0"/>
        </w:rPr>
      </w:r>
    </w:p>
    <w:p w:rsidR="00000000" w:rsidDel="00000000" w:rsidP="00000000" w:rsidRDefault="00000000" w:rsidRPr="00000000" w14:paraId="00000023">
      <w:pPr>
        <w:shd w:fill="ffffff" w:val="clear"/>
        <w:rPr>
          <w:rFonts w:ascii="Calibri" w:cs="Calibri" w:eastAsia="Calibri" w:hAnsi="Calibri"/>
        </w:rPr>
      </w:pPr>
      <w:r w:rsidDel="00000000" w:rsidR="00000000" w:rsidRPr="00000000">
        <w:rPr>
          <w:rtl w:val="0"/>
        </w:rPr>
      </w:r>
    </w:p>
    <w:p w:rsidR="00000000" w:rsidDel="00000000" w:rsidP="00000000" w:rsidRDefault="00000000" w:rsidRPr="00000000" w14:paraId="00000024">
      <w:pPr>
        <w:shd w:fill="ffffff" w:val="clear"/>
        <w:rPr/>
      </w:pPr>
      <w:r w:rsidDel="00000000" w:rsidR="00000000" w:rsidRPr="00000000">
        <w:rPr>
          <w:rFonts w:ascii="Calibri" w:cs="Calibri" w:eastAsia="Calibri" w:hAnsi="Calibri"/>
          <w:rtl w:val="0"/>
        </w:rPr>
        <w:t xml:space="preserve">You will be able to use your child’s ‘Wish List’ to guide you on how much you would like to spend on the gift vouchers.</w:t>
      </w:r>
      <w:r w:rsidDel="00000000" w:rsidR="00000000" w:rsidRPr="00000000">
        <w:rPr>
          <w:rtl w:val="0"/>
        </w:rPr>
      </w:r>
    </w:p>
    <w:p w:rsidR="00000000" w:rsidDel="00000000" w:rsidP="00000000" w:rsidRDefault="00000000" w:rsidRPr="00000000" w14:paraId="00000025">
      <w:pPr>
        <w:shd w:fill="ffffff" w:val="clear"/>
        <w:rPr/>
      </w:pPr>
      <w:r w:rsidDel="00000000" w:rsidR="00000000" w:rsidRPr="00000000">
        <w:rPr>
          <w:rtl w:val="0"/>
        </w:rPr>
      </w:r>
    </w:p>
    <w:p w:rsidR="00000000" w:rsidDel="00000000" w:rsidP="00000000" w:rsidRDefault="00000000" w:rsidRPr="00000000" w14:paraId="00000026">
      <w:pPr>
        <w:shd w:fill="ffffff" w:val="clear"/>
        <w:rPr>
          <w:rFonts w:ascii="Calibri" w:cs="Calibri" w:eastAsia="Calibri" w:hAnsi="Calibri"/>
        </w:rPr>
      </w:pPr>
      <w:r w:rsidDel="00000000" w:rsidR="00000000" w:rsidRPr="00000000">
        <w:rPr>
          <w:rFonts w:ascii="Calibri" w:cs="Calibri" w:eastAsia="Calibri" w:hAnsi="Calibri"/>
          <w:rtl w:val="0"/>
        </w:rPr>
        <w:t xml:space="preserve">2. </w:t>
      </w:r>
      <w:r w:rsidDel="00000000" w:rsidR="00000000" w:rsidRPr="00000000">
        <w:rPr>
          <w:rFonts w:ascii="Calibri" w:cs="Calibri" w:eastAsia="Calibri" w:hAnsi="Calibri"/>
          <w:b w:val="1"/>
          <w:rtl w:val="0"/>
        </w:rPr>
        <w:t xml:space="preserve">Online Payment</w:t>
      </w:r>
      <w:r w:rsidDel="00000000" w:rsidR="00000000" w:rsidRPr="00000000">
        <w:rPr>
          <w:rtl w:val="0"/>
        </w:rPr>
      </w:r>
    </w:p>
    <w:p w:rsidR="00000000" w:rsidDel="00000000" w:rsidP="00000000" w:rsidRDefault="00000000" w:rsidRPr="00000000" w14:paraId="00000027">
      <w:pPr>
        <w:shd w:fill="ffffff" w:val="clear"/>
        <w:rPr>
          <w:rFonts w:ascii="Calibri" w:cs="Calibri" w:eastAsia="Calibri" w:hAnsi="Calibri"/>
        </w:rPr>
      </w:pPr>
      <w:r w:rsidDel="00000000" w:rsidR="00000000" w:rsidRPr="00000000">
        <w:rPr>
          <w:rFonts w:ascii="Calibri" w:cs="Calibri" w:eastAsia="Calibri" w:hAnsi="Calibri"/>
          <w:rtl w:val="0"/>
        </w:rPr>
        <w:t xml:space="preserve">There will be QR code posters up around the fair, which will take you directly to the Scholastic website, where you will be the option to pay for your books. </w:t>
      </w:r>
    </w:p>
    <w:p w:rsidR="00000000" w:rsidDel="00000000" w:rsidP="00000000" w:rsidRDefault="00000000" w:rsidRPr="00000000" w14:paraId="00000028">
      <w:pPr>
        <w:shd w:fill="ffffff" w:val="clear"/>
        <w:rPr>
          <w:rFonts w:ascii="Calibri" w:cs="Calibri" w:eastAsia="Calibri" w:hAnsi="Calibri"/>
        </w:rPr>
      </w:pPr>
      <w:r w:rsidDel="00000000" w:rsidR="00000000" w:rsidRPr="00000000">
        <w:rPr>
          <w:rFonts w:ascii="Calibri" w:cs="Calibri" w:eastAsia="Calibri" w:hAnsi="Calibri"/>
          <w:rtl w:val="0"/>
        </w:rPr>
        <w:t xml:space="preserve">You can also pay for your books from the comfort of our own home, before returning your order form to school. Your books will then be handed out on Friday 28th February. </w:t>
      </w:r>
    </w:p>
    <w:p w:rsidR="00000000" w:rsidDel="00000000" w:rsidP="00000000" w:rsidRDefault="00000000" w:rsidRPr="00000000" w14:paraId="00000029">
      <w:pPr>
        <w:shd w:fill="ffffff" w:val="clear"/>
        <w:rPr>
          <w:rFonts w:ascii="Calibri" w:cs="Calibri" w:eastAsia="Calibri" w:hAnsi="Calibri"/>
        </w:rPr>
      </w:pPr>
      <w:r w:rsidDel="00000000" w:rsidR="00000000" w:rsidRPr="00000000">
        <w:rPr>
          <w:rtl w:val="0"/>
        </w:rPr>
      </w:r>
    </w:p>
    <w:p w:rsidR="00000000" w:rsidDel="00000000" w:rsidP="00000000" w:rsidRDefault="00000000" w:rsidRPr="00000000" w14:paraId="0000002A">
      <w:pPr>
        <w:shd w:fill="ffffff" w:val="clear"/>
        <w:rPr>
          <w:rFonts w:ascii="Calibri" w:cs="Calibri" w:eastAsia="Calibri" w:hAnsi="Calibri"/>
        </w:rPr>
      </w:pPr>
      <w:bookmarkStart w:colFirst="0" w:colLast="0" w:name="_heading=h.gjdgxs" w:id="0"/>
      <w:bookmarkEnd w:id="0"/>
      <w:r w:rsidDel="00000000" w:rsidR="00000000" w:rsidRPr="00000000">
        <w:rPr>
          <w:rFonts w:ascii="Calibri" w:cs="Calibri" w:eastAsia="Calibri" w:hAnsi="Calibri"/>
          <w:rtl w:val="0"/>
        </w:rPr>
        <w:t xml:space="preserve">All children will be able to use the World Book Day Token at the Book Fair, with £1 being deducted from the price of any book. </w:t>
      </w:r>
    </w:p>
    <w:p w:rsidR="00000000" w:rsidDel="00000000" w:rsidP="00000000" w:rsidRDefault="00000000" w:rsidRPr="00000000" w14:paraId="0000002B">
      <w:pPr>
        <w:shd w:fill="ffffff" w:val="clear"/>
        <w:rPr>
          <w:rFonts w:ascii="Calibri" w:cs="Calibri" w:eastAsia="Calibri" w:hAnsi="Calibri"/>
        </w:rPr>
      </w:pPr>
      <w:r w:rsidDel="00000000" w:rsidR="00000000" w:rsidRPr="00000000">
        <w:rPr>
          <w:rtl w:val="0"/>
        </w:rPr>
      </w:r>
    </w:p>
    <w:p w:rsidR="00000000" w:rsidDel="00000000" w:rsidP="00000000" w:rsidRDefault="00000000" w:rsidRPr="00000000" w14:paraId="0000002C">
      <w:pPr>
        <w:shd w:fill="ffffff" w:val="clear"/>
        <w:rPr>
          <w:rFonts w:ascii="Calibri" w:cs="Calibri" w:eastAsia="Calibri" w:hAnsi="Calibri"/>
          <w:color w:val="000000"/>
        </w:rPr>
      </w:pPr>
      <w:r w:rsidDel="00000000" w:rsidR="00000000" w:rsidRPr="00000000">
        <w:rPr>
          <w:rFonts w:ascii="Calibri" w:cs="Calibri" w:eastAsia="Calibri" w:hAnsi="Calibri"/>
          <w:color w:val="000000"/>
          <w:rtl w:val="0"/>
        </w:rPr>
        <w:t xml:space="preserve">Kind regards, </w:t>
      </w:r>
    </w:p>
    <w:p w:rsidR="00000000" w:rsidDel="00000000" w:rsidP="00000000" w:rsidRDefault="00000000" w:rsidRPr="00000000" w14:paraId="0000002D">
      <w:pPr>
        <w:shd w:fill="ffffff" w:val="clear"/>
        <w:rPr>
          <w:rFonts w:ascii="Calibri" w:cs="Calibri" w:eastAsia="Calibri" w:hAnsi="Calibri"/>
        </w:rPr>
      </w:pPr>
      <w:r w:rsidDel="00000000" w:rsidR="00000000" w:rsidRPr="00000000">
        <w:rPr>
          <w:rtl w:val="0"/>
        </w:rPr>
      </w:r>
    </w:p>
    <w:p w:rsidR="00000000" w:rsidDel="00000000" w:rsidP="00000000" w:rsidRDefault="00000000" w:rsidRPr="00000000" w14:paraId="0000002E">
      <w:pPr>
        <w:shd w:fill="ffffff" w:val="clear"/>
        <w:rPr>
          <w:rFonts w:ascii="Calibri" w:cs="Calibri" w:eastAsia="Calibri" w:hAnsi="Calibri"/>
        </w:rPr>
      </w:pPr>
      <w:r w:rsidDel="00000000" w:rsidR="00000000" w:rsidRPr="00000000">
        <w:rPr>
          <w:rtl w:val="0"/>
        </w:rPr>
      </w:r>
    </w:p>
    <w:p w:rsidR="00000000" w:rsidDel="00000000" w:rsidP="00000000" w:rsidRDefault="00000000" w:rsidRPr="00000000" w14:paraId="0000002F">
      <w:pPr>
        <w:shd w:fill="ffffff" w:val="clear"/>
        <w:rPr>
          <w:rFonts w:ascii="Calibri" w:cs="Calibri" w:eastAsia="Calibri" w:hAnsi="Calibri"/>
        </w:rPr>
      </w:pPr>
      <w:r w:rsidDel="00000000" w:rsidR="00000000" w:rsidRPr="00000000">
        <w:rPr>
          <w:rFonts w:ascii="Calibri" w:cs="Calibri" w:eastAsia="Calibri" w:hAnsi="Calibri"/>
          <w:color w:val="000000"/>
          <w:rtl w:val="0"/>
        </w:rPr>
        <w:t xml:space="preserve">Mrs </w:t>
      </w:r>
      <w:r w:rsidDel="00000000" w:rsidR="00000000" w:rsidRPr="00000000">
        <w:rPr>
          <w:rFonts w:ascii="Calibri" w:cs="Calibri" w:eastAsia="Calibri" w:hAnsi="Calibri"/>
          <w:rtl w:val="0"/>
        </w:rPr>
        <w:t xml:space="preserve">Shepherd</w:t>
      </w:r>
    </w:p>
    <w:p w:rsidR="00000000" w:rsidDel="00000000" w:rsidP="00000000" w:rsidRDefault="00000000" w:rsidRPr="00000000" w14:paraId="00000030">
      <w:pPr>
        <w:shd w:fill="ffffff" w:val="clear"/>
        <w:rPr>
          <w:rFonts w:ascii="Calibri" w:cs="Calibri" w:eastAsia="Calibri" w:hAnsi="Calibri"/>
          <w:color w:val="000000"/>
        </w:rPr>
      </w:pPr>
      <w:r w:rsidDel="00000000" w:rsidR="00000000" w:rsidRPr="00000000">
        <w:rPr>
          <w:rFonts w:ascii="Calibri" w:cs="Calibri" w:eastAsia="Calibri" w:hAnsi="Calibri"/>
          <w:rtl w:val="0"/>
        </w:rPr>
        <w:t xml:space="preserve">English Lead </w:t>
      </w:r>
      <w:r w:rsidDel="00000000" w:rsidR="00000000" w:rsidRPr="00000000">
        <w:rPr>
          <w:rtl w:val="0"/>
        </w:rPr>
      </w:r>
    </w:p>
    <w:sectPr>
      <w:footerReference r:id="rId11" w:type="default"/>
      <w:pgSz w:h="16838" w:w="11906" w:orient="portrait"/>
      <w:pgMar w:bottom="1560" w:top="170" w:left="1021" w:right="1021" w:header="709" w:footer="111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Book Antiqu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-482599</wp:posOffset>
              </wp:positionH>
              <wp:positionV relativeFrom="paragraph">
                <wp:posOffset>-165099</wp:posOffset>
              </wp:positionV>
              <wp:extent cx="7312025" cy="873760"/>
              <wp:effectExtent b="0" l="0" r="0" t="0"/>
              <wp:wrapNone/>
              <wp:docPr id="24" name=""/>
              <a:graphic>
                <a:graphicData uri="http://schemas.microsoft.com/office/word/2010/wordprocessingGroup">
                  <wpg:wgp>
                    <wpg:cNvGrpSpPr/>
                    <wpg:grpSpPr>
                      <a:xfrm>
                        <a:off x="1689975" y="3343100"/>
                        <a:ext cx="7312025" cy="873760"/>
                        <a:chOff x="1689975" y="3343100"/>
                        <a:chExt cx="7312050" cy="873800"/>
                      </a:xfrm>
                    </wpg:grpSpPr>
                    <wpg:grpSp>
                      <wpg:cNvGrpSpPr/>
                      <wpg:grpSpPr>
                        <a:xfrm>
                          <a:off x="1689988" y="3343120"/>
                          <a:ext cx="7312025" cy="873760"/>
                          <a:chOff x="1689975" y="3343100"/>
                          <a:chExt cx="7312050" cy="873800"/>
                        </a:xfrm>
                      </wpg:grpSpPr>
                      <wps:wsp>
                        <wps:cNvSpPr/>
                        <wps:cNvPr id="3" name="Shape 3"/>
                        <wps:spPr>
                          <a:xfrm>
                            <a:off x="1689975" y="3343100"/>
                            <a:ext cx="7312050" cy="873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689988" y="3343120"/>
                            <a:ext cx="7312025" cy="873760"/>
                            <a:chOff x="230" y="15591"/>
                            <a:chExt cx="11515" cy="1376"/>
                          </a:xfrm>
                        </wpg:grpSpPr>
                        <wps:wsp>
                          <wps:cNvSpPr/>
                          <wps:cNvPr id="5" name="Shape 5"/>
                          <wps:spPr>
                            <a:xfrm>
                              <a:off x="230" y="15591"/>
                              <a:ext cx="11500" cy="13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6" name="Shape 6"/>
                            <pic:cNvPicPr preferRelativeResize="0"/>
                          </pic:nvPicPr>
                          <pic:blipFill rotWithShape="1">
                            <a:blip r:embed="rId1">
                              <a:alphaModFix/>
                            </a:blip>
                            <a:srcRect b="0" l="0" r="0" t="0"/>
                            <a:stretch/>
                          </pic:blipFill>
                          <pic:spPr>
                            <a:xfrm>
                              <a:off x="2332" y="15924"/>
                              <a:ext cx="1320" cy="969"/>
                            </a:xfrm>
                            <a:prstGeom prst="rect">
                              <a:avLst/>
                            </a:prstGeom>
                            <a:noFill/>
                            <a:ln>
                              <a:noFill/>
                            </a:ln>
                          </pic:spPr>
                        </pic:pic>
                        <pic:pic>
                          <pic:nvPicPr>
                            <pic:cNvPr id="7" name="Shape 7"/>
                            <pic:cNvPicPr preferRelativeResize="0"/>
                          </pic:nvPicPr>
                          <pic:blipFill rotWithShape="1">
                            <a:blip r:embed="rId2">
                              <a:alphaModFix/>
                            </a:blip>
                            <a:srcRect b="0" l="0" r="0" t="0"/>
                            <a:stretch/>
                          </pic:blipFill>
                          <pic:spPr>
                            <a:xfrm>
                              <a:off x="230" y="16052"/>
                              <a:ext cx="2102" cy="786"/>
                            </a:xfrm>
                            <a:prstGeom prst="rect">
                              <a:avLst/>
                            </a:prstGeom>
                            <a:noFill/>
                            <a:ln>
                              <a:noFill/>
                            </a:ln>
                          </pic:spPr>
                        </pic:pic>
                        <pic:pic>
                          <pic:nvPicPr>
                            <pic:cNvPr id="8" name="Shape 8"/>
                            <pic:cNvPicPr preferRelativeResize="0"/>
                          </pic:nvPicPr>
                          <pic:blipFill rotWithShape="1">
                            <a:blip r:embed="rId3">
                              <a:alphaModFix/>
                            </a:blip>
                            <a:srcRect b="0" l="0" r="0" t="0"/>
                            <a:stretch/>
                          </pic:blipFill>
                          <pic:spPr>
                            <a:xfrm>
                              <a:off x="5247" y="15938"/>
                              <a:ext cx="1404" cy="900"/>
                            </a:xfrm>
                            <a:prstGeom prst="rect">
                              <a:avLst/>
                            </a:prstGeom>
                            <a:noFill/>
                            <a:ln>
                              <a:noFill/>
                            </a:ln>
                          </pic:spPr>
                        </pic:pic>
                        <pic:pic>
                          <pic:nvPicPr>
                            <pic:cNvPr id="9" name="Shape 9"/>
                            <pic:cNvPicPr preferRelativeResize="0"/>
                          </pic:nvPicPr>
                          <pic:blipFill rotWithShape="1">
                            <a:blip r:embed="rId4">
                              <a:alphaModFix/>
                            </a:blip>
                            <a:srcRect b="0" l="0" r="0" t="0"/>
                            <a:stretch/>
                          </pic:blipFill>
                          <pic:spPr>
                            <a:xfrm>
                              <a:off x="6773" y="15678"/>
                              <a:ext cx="1384" cy="1234"/>
                            </a:xfrm>
                            <a:prstGeom prst="rect">
                              <a:avLst/>
                            </a:prstGeom>
                            <a:noFill/>
                            <a:ln>
                              <a:noFill/>
                            </a:ln>
                          </pic:spPr>
                        </pic:pic>
                        <wps:wsp>
                          <wps:cNvSpPr/>
                          <wps:cNvPr id="10" name="Shape 10"/>
                          <wps:spPr>
                            <a:xfrm>
                              <a:off x="9810" y="15677"/>
                              <a:ext cx="1935" cy="12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11" name="Shape 11"/>
                            <pic:cNvPicPr preferRelativeResize="0"/>
                          </pic:nvPicPr>
                          <pic:blipFill rotWithShape="1">
                            <a:blip r:embed="rId5">
                              <a:alphaModFix/>
                            </a:blip>
                            <a:srcRect b="0" l="0" r="0" t="0"/>
                            <a:stretch/>
                          </pic:blipFill>
                          <pic:spPr>
                            <a:xfrm>
                              <a:off x="3781" y="15813"/>
                              <a:ext cx="1095" cy="1095"/>
                            </a:xfrm>
                            <a:prstGeom prst="rect">
                              <a:avLst/>
                            </a:prstGeom>
                            <a:noFill/>
                            <a:ln>
                              <a:noFill/>
                            </a:ln>
                          </pic:spPr>
                        </pic:pic>
                        <pic:pic>
                          <pic:nvPicPr>
                            <pic:cNvPr id="12" name="Shape 12"/>
                            <pic:cNvPicPr preferRelativeResize="0"/>
                          </pic:nvPicPr>
                          <pic:blipFill rotWithShape="1">
                            <a:blip r:embed="rId6">
                              <a:alphaModFix/>
                            </a:blip>
                            <a:srcRect b="7801" l="0" r="-917" t="0"/>
                            <a:stretch/>
                          </pic:blipFill>
                          <pic:spPr>
                            <a:xfrm>
                              <a:off x="8453" y="15591"/>
                              <a:ext cx="1162" cy="1376"/>
                            </a:xfrm>
                            <a:prstGeom prst="rect">
                              <a:avLst/>
                            </a:prstGeom>
                            <a:noFill/>
                            <a:ln>
                              <a:noFill/>
                            </a:ln>
                          </pic:spPr>
                        </pic:pic>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-482599</wp:posOffset>
              </wp:positionH>
              <wp:positionV relativeFrom="paragraph">
                <wp:posOffset>-165099</wp:posOffset>
              </wp:positionV>
              <wp:extent cx="7312025" cy="873760"/>
              <wp:effectExtent b="0" l="0" r="0" t="0"/>
              <wp:wrapNone/>
              <wp:docPr id="24"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7312025" cy="873760"/>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paragraph" w:styleId="Heading1">
    <w:name w:val="heading 1"/>
    <w:basedOn w:val="Normal"/>
    <w:next w:val="Normal"/>
    <w:pPr>
      <w:keepNext w:val="1"/>
      <w:keepLines w:val="1"/>
      <w:spacing w:after="120" w:before="480"/>
      <w:outlineLvl w:val="0"/>
    </w:pPr>
    <w:rPr>
      <w:b w:val="1"/>
      <w:sz w:val="48"/>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rPr>
  </w:style>
  <w:style w:type="paragraph" w:styleId="Heading5">
    <w:name w:val="heading 5"/>
    <w:basedOn w:val="Normal"/>
    <w:next w:val="Normal"/>
    <w:pPr>
      <w:keepNext w:val="1"/>
      <w:keepLines w:val="1"/>
      <w:spacing w:after="40" w:before="220"/>
      <w:outlineLvl w:val="4"/>
    </w:pPr>
    <w:rPr>
      <w:b w:val="1"/>
      <w:sz w:val="22"/>
      <w:szCs w:val="22"/>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character" w:styleId="Hyperlink">
    <w:name w:val="Hyperlink"/>
    <w:basedOn w:val="DefaultParagraphFont"/>
    <w:uiPriority w:val="99"/>
    <w:semiHidden w:val="1"/>
    <w:unhideWhenUsed w:val="1"/>
    <w:rsid w:val="00154267"/>
    <w:rPr>
      <w:color w:val="0000ff"/>
      <w:u w:val="single"/>
    </w:rPr>
  </w:style>
  <w:style w:type="paragraph" w:styleId="NormalWeb">
    <w:name w:val="Normal (Web)"/>
    <w:basedOn w:val="Normal"/>
    <w:uiPriority w:val="99"/>
    <w:unhideWhenUsed w:val="1"/>
    <w:rsid w:val="00154267"/>
    <w:pPr>
      <w:spacing w:after="100" w:afterAutospacing="1" w:before="100" w:beforeAutospacing="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yperlink" Target="https://bookfairs.scholastic.co.uk/gift-vouchers?utm_medium=email&amp;utm_campaign=SBF%201%20week%20email%20%2019022024%20Book%20Fairs&amp;utm_content=SBF%201%20week%20email%20%2019022024%20Book%20Fairs+CID_1177aa4a9583f0c5cbbdcc4c9e9fa038&amp;utm_source=Email%20marketing%20software&amp;utm_term=on%20our%20website" TargetMode="Externa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yperlink" Target="mailto:info@lyne.surrey.sch.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BookAntiqua-regular.ttf"/><Relationship Id="rId2" Type="http://schemas.openxmlformats.org/officeDocument/2006/relationships/font" Target="fonts/BookAntiqua-bold.ttf"/><Relationship Id="rId3" Type="http://schemas.openxmlformats.org/officeDocument/2006/relationships/font" Target="fonts/BookAntiqua-italic.ttf"/><Relationship Id="rId4" Type="http://schemas.openxmlformats.org/officeDocument/2006/relationships/font" Target="fonts/BookAntiqua-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 Id="rId2" Type="http://schemas.openxmlformats.org/officeDocument/2006/relationships/image" Target="media/image8.jpg"/><Relationship Id="rId3" Type="http://schemas.openxmlformats.org/officeDocument/2006/relationships/image" Target="media/image7.jpg"/><Relationship Id="rId4" Type="http://schemas.openxmlformats.org/officeDocument/2006/relationships/image" Target="media/image6.jpg"/><Relationship Id="rId5" Type="http://schemas.openxmlformats.org/officeDocument/2006/relationships/image" Target="media/image5.jpg"/><Relationship Id="rId6" Type="http://schemas.openxmlformats.org/officeDocument/2006/relationships/image" Target="media/image9.jpg"/><Relationship Id="rId7"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6m2fFeVb/EzlFE2r6lWPhykZA==">CgMxLjAyCGguZ2pkZ3hzOAByITFBYmxsbDZwalotcHV4TXBWcFpBMTNwYXJ4ZW82UHEzQw==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2024-02-20T10:40:00Z</dcterms:created>
  <dc:creator>Sarah Shepherd</dc:creator>
</cp:coreProperties>
</file>